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DF" w:rsidRDefault="00B814D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2362"/>
      </w:tblGrid>
      <w:tr w:rsidR="00BB353A" w:rsidTr="00BB353A">
        <w:tc>
          <w:tcPr>
            <w:tcW w:w="1526" w:type="dxa"/>
          </w:tcPr>
          <w:p w:rsidR="00BB353A" w:rsidRDefault="00BB353A">
            <w:pPr>
              <w:rPr>
                <w:lang w:val="fr-FR"/>
              </w:rPr>
            </w:pPr>
            <w:bookmarkStart w:id="0" w:name="_GoBack"/>
          </w:p>
          <w:p w:rsidR="00BB353A" w:rsidRDefault="00BB353A">
            <w:pPr>
              <w:rPr>
                <w:lang w:val="fr-FR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506C3FC8" wp14:editId="63D7CD19">
                  <wp:extent cx="685800" cy="6858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53A" w:rsidRDefault="00BB353A">
            <w:pPr>
              <w:rPr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BB353A" w:rsidRDefault="00BB353A">
            <w:pPr>
              <w:jc w:val="center"/>
              <w:rPr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Assessing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Intercultural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Communicative 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Competence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(ICC)</w:t>
            </w:r>
          </w:p>
          <w:p w:rsidR="00BB353A" w:rsidRDefault="00BB353A">
            <w:pPr>
              <w:jc w:val="center"/>
              <w:rPr>
                <w:lang w:val="fr-FR"/>
              </w:rPr>
            </w:pPr>
          </w:p>
        </w:tc>
        <w:tc>
          <w:tcPr>
            <w:tcW w:w="2362" w:type="dxa"/>
          </w:tcPr>
          <w:p w:rsidR="00BB353A" w:rsidRDefault="00BB353A">
            <w:pPr>
              <w:rPr>
                <w:lang w:val="fr-FR"/>
              </w:rPr>
            </w:pPr>
          </w:p>
          <w:p w:rsidR="00BB353A" w:rsidRDefault="00BB353A">
            <w:pPr>
              <w:rPr>
                <w:lang w:val="fr-FR"/>
              </w:rPr>
            </w:pPr>
          </w:p>
          <w:p w:rsidR="00BB353A" w:rsidRDefault="00BB353A">
            <w:pPr>
              <w:rPr>
                <w:lang w:val="fr-FR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8E41212" wp14:editId="10961C27">
                  <wp:extent cx="1272540" cy="495300"/>
                  <wp:effectExtent l="0" t="0" r="3810" b="0"/>
                  <wp:docPr id="1" name="Afbeelding 1" descr="EU_flag_L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EU_flag_L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53E64" w:rsidRPr="008A634B" w:rsidRDefault="00953E64">
      <w:pPr>
        <w:rPr>
          <w:lang w:val="fr-FR"/>
        </w:rPr>
      </w:pPr>
    </w:p>
    <w:p w:rsidR="00953E64" w:rsidRPr="008A634B" w:rsidRDefault="00953E64">
      <w:pPr>
        <w:rPr>
          <w:lang w:val="fr-FR"/>
        </w:rPr>
      </w:pPr>
    </w:p>
    <w:p w:rsidR="00953E64" w:rsidRPr="008A634B" w:rsidRDefault="00953E64">
      <w:pPr>
        <w:rPr>
          <w:b/>
          <w:sz w:val="28"/>
          <w:szCs w:val="28"/>
          <w:lang w:val="fr-FR"/>
        </w:rPr>
      </w:pPr>
      <w:proofErr w:type="spellStart"/>
      <w:r w:rsidRPr="008A634B">
        <w:rPr>
          <w:b/>
          <w:sz w:val="28"/>
          <w:szCs w:val="28"/>
          <w:lang w:val="fr-FR"/>
        </w:rPr>
        <w:t>Assessment</w:t>
      </w:r>
      <w:proofErr w:type="spellEnd"/>
      <w:r w:rsidRPr="008A634B">
        <w:rPr>
          <w:b/>
          <w:sz w:val="28"/>
          <w:szCs w:val="28"/>
          <w:lang w:val="fr-FR"/>
        </w:rPr>
        <w:t xml:space="preserve"> type: </w:t>
      </w:r>
      <w:proofErr w:type="spellStart"/>
      <w:r w:rsidR="00BB353A">
        <w:rPr>
          <w:b/>
          <w:sz w:val="28"/>
          <w:szCs w:val="28"/>
          <w:lang w:val="fr-FR"/>
        </w:rPr>
        <w:t>Rubric</w:t>
      </w:r>
      <w:proofErr w:type="spellEnd"/>
    </w:p>
    <w:p w:rsidR="00953E64" w:rsidRPr="008A634B" w:rsidRDefault="00953E64">
      <w:pPr>
        <w:rPr>
          <w:b/>
          <w:lang w:val="fr-FR"/>
        </w:rPr>
      </w:pPr>
    </w:p>
    <w:p w:rsidR="00953E64" w:rsidRPr="008A634B" w:rsidRDefault="00953E64">
      <w:pPr>
        <w:rPr>
          <w:b/>
          <w:lang w:val="fr-FR"/>
        </w:rPr>
      </w:pPr>
    </w:p>
    <w:p w:rsidR="00953E64" w:rsidRPr="008A634B" w:rsidRDefault="00953E64">
      <w:pPr>
        <w:rPr>
          <w:b/>
          <w:lang w:val="fr-FR"/>
        </w:rPr>
      </w:pPr>
    </w:p>
    <w:p w:rsidR="00953E64" w:rsidRDefault="007B6B9A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rubric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below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allows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indicate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where</w:t>
      </w:r>
      <w:proofErr w:type="spellEnd"/>
      <w:r>
        <w:rPr>
          <w:lang w:val="fr-FR"/>
        </w:rPr>
        <w:t xml:space="preserve"> in the ICC </w:t>
      </w:r>
      <w:proofErr w:type="spellStart"/>
      <w:r>
        <w:rPr>
          <w:lang w:val="fr-FR"/>
        </w:rPr>
        <w:t>spectrum</w:t>
      </w:r>
      <w:proofErr w:type="spellEnd"/>
      <w:r>
        <w:rPr>
          <w:lang w:val="fr-FR"/>
        </w:rPr>
        <w:t xml:space="preserve"> the performance of a </w:t>
      </w:r>
      <w:proofErr w:type="spellStart"/>
      <w:r>
        <w:rPr>
          <w:lang w:val="fr-FR"/>
        </w:rPr>
        <w:t>specific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language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learner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situated</w:t>
      </w:r>
      <w:proofErr w:type="spellEnd"/>
      <w:r>
        <w:rPr>
          <w:lang w:val="fr-FR"/>
        </w:rPr>
        <w:t>.</w:t>
      </w:r>
    </w:p>
    <w:p w:rsidR="007B6B9A" w:rsidRDefault="007B6B9A">
      <w:pPr>
        <w:rPr>
          <w:lang w:val="fr-FR"/>
        </w:rPr>
      </w:pPr>
    </w:p>
    <w:p w:rsidR="007B6B9A" w:rsidRDefault="007B6B9A">
      <w:pPr>
        <w:rPr>
          <w:lang w:val="fr-FR"/>
        </w:rPr>
      </w:pPr>
    </w:p>
    <w:p w:rsidR="007B6B9A" w:rsidRDefault="007B6B9A">
      <w:pPr>
        <w:rPr>
          <w:lang w:val="fr-FR"/>
        </w:rPr>
      </w:pPr>
    </w:p>
    <w:p w:rsidR="007B6B9A" w:rsidRDefault="007B6B9A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22"/>
        <w:gridCol w:w="2398"/>
        <w:gridCol w:w="2550"/>
        <w:gridCol w:w="2718"/>
      </w:tblGrid>
      <w:tr w:rsidR="007B6B9A" w:rsidTr="007B6B9A">
        <w:tc>
          <w:tcPr>
            <w:tcW w:w="1622" w:type="dxa"/>
          </w:tcPr>
          <w:p w:rsidR="007B6B9A" w:rsidRPr="00BB353A" w:rsidRDefault="007B6B9A" w:rsidP="00AA6ABE">
            <w:pPr>
              <w:rPr>
                <w:lang w:val="fr-FR"/>
              </w:rPr>
            </w:pPr>
          </w:p>
        </w:tc>
        <w:tc>
          <w:tcPr>
            <w:tcW w:w="2398" w:type="dxa"/>
          </w:tcPr>
          <w:p w:rsidR="007B6B9A" w:rsidRPr="00274FE4" w:rsidRDefault="007B6B9A" w:rsidP="00AA6ABE">
            <w:pPr>
              <w:rPr>
                <w:b/>
              </w:rPr>
            </w:pPr>
            <w:r w:rsidRPr="00274FE4">
              <w:rPr>
                <w:b/>
              </w:rPr>
              <w:t>BASIC</w:t>
            </w:r>
          </w:p>
        </w:tc>
        <w:tc>
          <w:tcPr>
            <w:tcW w:w="2550" w:type="dxa"/>
          </w:tcPr>
          <w:p w:rsidR="007B6B9A" w:rsidRPr="00274FE4" w:rsidRDefault="007B6B9A" w:rsidP="00AA6ABE">
            <w:pPr>
              <w:rPr>
                <w:b/>
                <w:lang w:val="fr-FR"/>
              </w:rPr>
            </w:pPr>
            <w:r w:rsidRPr="00274FE4">
              <w:rPr>
                <w:b/>
                <w:lang w:val="fr-FR"/>
              </w:rPr>
              <w:t>INTERMEDIATE</w:t>
            </w:r>
          </w:p>
        </w:tc>
        <w:tc>
          <w:tcPr>
            <w:tcW w:w="2718" w:type="dxa"/>
          </w:tcPr>
          <w:p w:rsidR="007B6B9A" w:rsidRPr="00274FE4" w:rsidRDefault="007B6B9A" w:rsidP="00AA6ABE">
            <w:pPr>
              <w:rPr>
                <w:b/>
              </w:rPr>
            </w:pPr>
            <w:r w:rsidRPr="00274FE4">
              <w:rPr>
                <w:b/>
              </w:rPr>
              <w:t>FULL</w:t>
            </w:r>
          </w:p>
        </w:tc>
      </w:tr>
      <w:tr w:rsidR="007D2181" w:rsidTr="007B6B9A">
        <w:tc>
          <w:tcPr>
            <w:tcW w:w="1622" w:type="dxa"/>
          </w:tcPr>
          <w:p w:rsidR="007B6B9A" w:rsidRDefault="007B6B9A" w:rsidP="00AA6ABE">
            <w:r>
              <w:t xml:space="preserve">i) </w:t>
            </w:r>
            <w:proofErr w:type="spellStart"/>
            <w:r>
              <w:t>Tolerance</w:t>
            </w:r>
            <w:proofErr w:type="spellEnd"/>
            <w:r>
              <w:t xml:space="preserve"> of </w:t>
            </w:r>
          </w:p>
          <w:p w:rsidR="007B6B9A" w:rsidRDefault="007B6B9A" w:rsidP="00AA6ABE">
            <w:proofErr w:type="spellStart"/>
            <w:r>
              <w:t>ambiguity</w:t>
            </w:r>
            <w:proofErr w:type="spellEnd"/>
          </w:p>
        </w:tc>
        <w:tc>
          <w:tcPr>
            <w:tcW w:w="2398" w:type="dxa"/>
          </w:tcPr>
          <w:p w:rsidR="007B6B9A" w:rsidRPr="003C1DC2" w:rsidRDefault="007B6B9A" w:rsidP="00AA6ABE">
            <w:pPr>
              <w:rPr>
                <w:sz w:val="20"/>
                <w:szCs w:val="20"/>
                <w:lang w:val="fr-FR"/>
              </w:rPr>
            </w:pPr>
            <w:r w:rsidRPr="003C1DC2">
              <w:rPr>
                <w:sz w:val="20"/>
                <w:szCs w:val="20"/>
                <w:lang w:val="fr-FR"/>
              </w:rPr>
              <w:t xml:space="preserve">Deals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with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ambiguity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on a one-off basis,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responding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to items as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they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arise. May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be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overwhelmed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by </w:t>
            </w:r>
          </w:p>
          <w:p w:rsidR="007B6B9A" w:rsidRPr="003C1DC2" w:rsidRDefault="007B6B9A" w:rsidP="00AA6ABE">
            <w:pPr>
              <w:rPr>
                <w:sz w:val="20"/>
                <w:szCs w:val="20"/>
                <w:lang w:val="fr-FR"/>
              </w:rPr>
            </w:pPr>
            <w:proofErr w:type="spellStart"/>
            <w:r w:rsidRPr="003C1DC2">
              <w:rPr>
                <w:sz w:val="20"/>
                <w:szCs w:val="20"/>
                <w:lang w:val="fr-FR"/>
              </w:rPr>
              <w:t>ambiguous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situations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which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imply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high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involvement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550" w:type="dxa"/>
          </w:tcPr>
          <w:p w:rsidR="007B6B9A" w:rsidRPr="003C1DC2" w:rsidRDefault="007B6B9A" w:rsidP="00AA6ABE">
            <w:pPr>
              <w:rPr>
                <w:sz w:val="20"/>
                <w:szCs w:val="20"/>
                <w:lang w:val="fr-FR"/>
              </w:rPr>
            </w:pPr>
            <w:r w:rsidRPr="003C1DC2">
              <w:rPr>
                <w:sz w:val="20"/>
                <w:szCs w:val="20"/>
                <w:lang w:val="fr-FR"/>
              </w:rPr>
              <w:t xml:space="preserve">Has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begun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acquire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repertoire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approaches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cope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with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ambiguities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low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involvement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situations.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Begins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accept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ambiguity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as a challenge.</w:t>
            </w:r>
          </w:p>
        </w:tc>
        <w:tc>
          <w:tcPr>
            <w:tcW w:w="2718" w:type="dxa"/>
          </w:tcPr>
          <w:p w:rsidR="007B6B9A" w:rsidRDefault="007B6B9A" w:rsidP="00AA6ABE">
            <w:r>
              <w:t xml:space="preserve">Is </w:t>
            </w:r>
            <w:proofErr w:type="spellStart"/>
            <w:r>
              <w:t>constantly</w:t>
            </w:r>
            <w:proofErr w:type="spellEnd"/>
            <w:r>
              <w:t xml:space="preserve"> </w:t>
            </w:r>
            <w:proofErr w:type="spellStart"/>
            <w:r>
              <w:t>aware</w:t>
            </w:r>
            <w:proofErr w:type="spellEnd"/>
            <w:r>
              <w:t xml:space="preserve"> of the </w:t>
            </w:r>
            <w:proofErr w:type="spellStart"/>
            <w:r>
              <w:t>possibility</w:t>
            </w:r>
            <w:proofErr w:type="spellEnd"/>
            <w:r>
              <w:t xml:space="preserve"> of </w:t>
            </w:r>
            <w:proofErr w:type="spellStart"/>
            <w:r w:rsidRPr="00D05D78">
              <w:rPr>
                <w:lang w:val="fr-FR"/>
              </w:rPr>
              <w:t>ambiguity</w:t>
            </w:r>
            <w:proofErr w:type="spellEnd"/>
            <w:r w:rsidRPr="00D05D78">
              <w:rPr>
                <w:lang w:val="fr-FR"/>
              </w:rPr>
              <w:t xml:space="preserve">. </w:t>
            </w:r>
            <w:proofErr w:type="spellStart"/>
            <w:r w:rsidRPr="00D05D78">
              <w:rPr>
                <w:lang w:val="fr-FR"/>
              </w:rPr>
              <w:t>When</w:t>
            </w:r>
            <w:proofErr w:type="spellEnd"/>
            <w:r w:rsidRPr="00D05D78">
              <w:rPr>
                <w:lang w:val="fr-FR"/>
              </w:rPr>
              <w:t xml:space="preserve"> </w:t>
            </w:r>
            <w:proofErr w:type="spellStart"/>
            <w:r w:rsidRPr="00D05D78">
              <w:rPr>
                <w:lang w:val="fr-FR"/>
              </w:rPr>
              <w:t>it</w:t>
            </w:r>
            <w:proofErr w:type="spellEnd"/>
            <w:r w:rsidRPr="00D05D78">
              <w:rPr>
                <w:lang w:val="fr-FR"/>
              </w:rPr>
              <w:t xml:space="preserve"> </w:t>
            </w:r>
            <w:proofErr w:type="spellStart"/>
            <w:r w:rsidRPr="00D05D78">
              <w:rPr>
                <w:lang w:val="fr-FR"/>
              </w:rPr>
              <w:t>occurs</w:t>
            </w:r>
            <w:proofErr w:type="spellEnd"/>
            <w:r w:rsidRPr="00D05D78">
              <w:rPr>
                <w:lang w:val="fr-FR"/>
              </w:rPr>
              <w:t xml:space="preserve">, </w:t>
            </w:r>
            <w:proofErr w:type="spellStart"/>
            <w:r w:rsidRPr="00D05D78">
              <w:rPr>
                <w:lang w:val="fr-FR"/>
              </w:rPr>
              <w:t>he</w:t>
            </w:r>
            <w:proofErr w:type="spellEnd"/>
            <w:r w:rsidRPr="00D05D78">
              <w:rPr>
                <w:lang w:val="fr-FR"/>
              </w:rPr>
              <w:t>/</w:t>
            </w:r>
            <w:proofErr w:type="spellStart"/>
            <w:r w:rsidRPr="00D05D78">
              <w:rPr>
                <w:lang w:val="fr-FR"/>
              </w:rPr>
              <w:t>she</w:t>
            </w:r>
            <w:proofErr w:type="spellEnd"/>
            <w:r w:rsidRPr="00D05D78">
              <w:rPr>
                <w:lang w:val="fr-FR"/>
              </w:rPr>
              <w:t xml:space="preserve"> </w:t>
            </w:r>
            <w:proofErr w:type="spellStart"/>
            <w:r>
              <w:t>tolerates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manages</w:t>
            </w:r>
            <w:proofErr w:type="spellEnd"/>
            <w:r>
              <w:t xml:space="preserve"> it.</w:t>
            </w:r>
          </w:p>
        </w:tc>
      </w:tr>
      <w:tr w:rsidR="007D2181" w:rsidTr="007B6B9A">
        <w:tc>
          <w:tcPr>
            <w:tcW w:w="1622" w:type="dxa"/>
          </w:tcPr>
          <w:p w:rsidR="007B6B9A" w:rsidRDefault="007B6B9A" w:rsidP="00AA6ABE">
            <w:proofErr w:type="spellStart"/>
            <w:r>
              <w:t>Behavioural</w:t>
            </w:r>
            <w:proofErr w:type="spellEnd"/>
          </w:p>
          <w:p w:rsidR="007B6B9A" w:rsidRDefault="007B6B9A" w:rsidP="00AA6ABE">
            <w:r>
              <w:t xml:space="preserve">flexibility </w:t>
            </w:r>
          </w:p>
        </w:tc>
        <w:tc>
          <w:tcPr>
            <w:tcW w:w="2398" w:type="dxa"/>
          </w:tcPr>
          <w:p w:rsidR="007B6B9A" w:rsidRPr="003C1DC2" w:rsidRDefault="007B6B9A" w:rsidP="00AA6ABE">
            <w:pPr>
              <w:rPr>
                <w:sz w:val="20"/>
                <w:szCs w:val="20"/>
              </w:rPr>
            </w:pPr>
            <w:proofErr w:type="spellStart"/>
            <w:r w:rsidRPr="003C1DC2">
              <w:rPr>
                <w:sz w:val="20"/>
                <w:szCs w:val="20"/>
                <w:lang w:val="fr-FR"/>
              </w:rPr>
              <w:t>Adopts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reactive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defensive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approach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to situations.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Learns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from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isolated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experiences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in a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rather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unsystematic</w:t>
            </w:r>
            <w:proofErr w:type="spellEnd"/>
            <w:r w:rsidRPr="003C1DC2">
              <w:rPr>
                <w:sz w:val="20"/>
                <w:szCs w:val="20"/>
              </w:rPr>
              <w:t xml:space="preserve"> way.</w:t>
            </w:r>
          </w:p>
        </w:tc>
        <w:tc>
          <w:tcPr>
            <w:tcW w:w="2550" w:type="dxa"/>
          </w:tcPr>
          <w:p w:rsidR="007B6B9A" w:rsidRPr="003C1DC2" w:rsidRDefault="007B6B9A" w:rsidP="00AA6ABE">
            <w:pPr>
              <w:rPr>
                <w:sz w:val="20"/>
                <w:szCs w:val="20"/>
              </w:rPr>
            </w:pPr>
            <w:proofErr w:type="spellStart"/>
            <w:r w:rsidRPr="003C1DC2">
              <w:rPr>
                <w:sz w:val="20"/>
                <w:szCs w:val="20"/>
              </w:rPr>
              <w:t>Previous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experience</w:t>
            </w:r>
            <w:proofErr w:type="spellEnd"/>
            <w:r w:rsidRPr="003C1DC2">
              <w:rPr>
                <w:sz w:val="20"/>
                <w:szCs w:val="20"/>
              </w:rPr>
              <w:t xml:space="preserve"> of </w:t>
            </w:r>
            <w:proofErr w:type="spellStart"/>
            <w:r w:rsidRPr="003C1DC2">
              <w:rPr>
                <w:sz w:val="20"/>
                <w:szCs w:val="20"/>
              </w:rPr>
              <w:t>required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behaviour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begins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to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influence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behaviour</w:t>
            </w:r>
            <w:proofErr w:type="spellEnd"/>
            <w:r w:rsidRPr="003C1DC2">
              <w:rPr>
                <w:sz w:val="20"/>
                <w:szCs w:val="20"/>
              </w:rPr>
              <w:t xml:space="preserve"> in </w:t>
            </w:r>
            <w:proofErr w:type="spellStart"/>
            <w:r w:rsidRPr="003C1DC2">
              <w:rPr>
                <w:sz w:val="20"/>
                <w:szCs w:val="20"/>
              </w:rPr>
              <w:t>everyday</w:t>
            </w:r>
            <w:proofErr w:type="spellEnd"/>
            <w:r w:rsidRPr="003C1DC2">
              <w:rPr>
                <w:sz w:val="20"/>
                <w:szCs w:val="20"/>
              </w:rPr>
              <w:t xml:space="preserve"> parallel </w:t>
            </w:r>
            <w:proofErr w:type="spellStart"/>
            <w:r w:rsidRPr="003C1DC2">
              <w:rPr>
                <w:sz w:val="20"/>
                <w:szCs w:val="20"/>
              </w:rPr>
              <w:t>situations</w:t>
            </w:r>
            <w:proofErr w:type="spellEnd"/>
            <w:r w:rsidRPr="003C1DC2">
              <w:rPr>
                <w:sz w:val="20"/>
                <w:szCs w:val="20"/>
              </w:rPr>
              <w:t xml:space="preserve">. </w:t>
            </w:r>
            <w:proofErr w:type="spellStart"/>
            <w:r w:rsidRPr="003C1DC2">
              <w:rPr>
                <w:sz w:val="20"/>
                <w:szCs w:val="20"/>
              </w:rPr>
              <w:t>Sometimes</w:t>
            </w:r>
            <w:proofErr w:type="spellEnd"/>
            <w:r w:rsidRPr="003C1DC2">
              <w:rPr>
                <w:sz w:val="20"/>
                <w:szCs w:val="20"/>
              </w:rPr>
              <w:t xml:space="preserve"> takes the </w:t>
            </w:r>
            <w:proofErr w:type="spellStart"/>
            <w:r w:rsidRPr="003C1DC2">
              <w:rPr>
                <w:sz w:val="20"/>
                <w:szCs w:val="20"/>
              </w:rPr>
              <w:t>initiative</w:t>
            </w:r>
            <w:proofErr w:type="spellEnd"/>
            <w:r w:rsidRPr="003C1DC2">
              <w:rPr>
                <w:sz w:val="20"/>
                <w:szCs w:val="20"/>
              </w:rPr>
              <w:t xml:space="preserve"> in </w:t>
            </w:r>
            <w:proofErr w:type="spellStart"/>
            <w:r w:rsidRPr="003C1DC2">
              <w:rPr>
                <w:sz w:val="20"/>
                <w:szCs w:val="20"/>
              </w:rPr>
              <w:t>adopting</w:t>
            </w:r>
            <w:proofErr w:type="spellEnd"/>
            <w:r w:rsidRPr="003C1DC2">
              <w:rPr>
                <w:sz w:val="20"/>
                <w:szCs w:val="20"/>
              </w:rPr>
              <w:t>/</w:t>
            </w:r>
            <w:proofErr w:type="spellStart"/>
            <w:r w:rsidRPr="003C1DC2">
              <w:rPr>
                <w:sz w:val="20"/>
                <w:szCs w:val="20"/>
              </w:rPr>
              <w:t>conforming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to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other</w:t>
            </w:r>
            <w:proofErr w:type="spellEnd"/>
            <w:r w:rsidRPr="003C1DC2">
              <w:rPr>
                <w:sz w:val="20"/>
                <w:szCs w:val="20"/>
              </w:rPr>
              <w:t xml:space="preserve"> cultures’ </w:t>
            </w:r>
            <w:proofErr w:type="spellStart"/>
            <w:r w:rsidRPr="003C1DC2">
              <w:rPr>
                <w:sz w:val="20"/>
                <w:szCs w:val="20"/>
              </w:rPr>
              <w:t>behaviour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patterns</w:t>
            </w:r>
            <w:proofErr w:type="spellEnd"/>
            <w:r w:rsidRPr="003C1DC2">
              <w:rPr>
                <w:sz w:val="20"/>
                <w:szCs w:val="20"/>
              </w:rPr>
              <w:t>.</w:t>
            </w:r>
          </w:p>
        </w:tc>
        <w:tc>
          <w:tcPr>
            <w:tcW w:w="2718" w:type="dxa"/>
          </w:tcPr>
          <w:p w:rsidR="007B6B9A" w:rsidRDefault="007B6B9A" w:rsidP="00AA6ABE">
            <w:r w:rsidRPr="00D05D78">
              <w:rPr>
                <w:lang w:val="fr-FR"/>
              </w:rPr>
              <w:t xml:space="preserve">Is </w:t>
            </w:r>
            <w:proofErr w:type="spellStart"/>
            <w:r w:rsidRPr="00D05D78">
              <w:rPr>
                <w:lang w:val="fr-FR"/>
              </w:rPr>
              <w:t>ready</w:t>
            </w:r>
            <w:proofErr w:type="spellEnd"/>
            <w:r w:rsidRPr="00D05D78">
              <w:rPr>
                <w:lang w:val="fr-FR"/>
              </w:rPr>
              <w:t xml:space="preserve"> and able to </w:t>
            </w:r>
            <w:proofErr w:type="spellStart"/>
            <w:r w:rsidRPr="00D05D78">
              <w:rPr>
                <w:lang w:val="fr-FR"/>
              </w:rPr>
              <w:t>adopt</w:t>
            </w:r>
            <w:proofErr w:type="spellEnd"/>
            <w:r w:rsidRPr="00D05D78">
              <w:rPr>
                <w:lang w:val="fr-FR"/>
              </w:rPr>
              <w:t xml:space="preserve"> </w:t>
            </w:r>
            <w:proofErr w:type="spellStart"/>
            <w:r w:rsidRPr="00D05D78">
              <w:rPr>
                <w:lang w:val="fr-FR"/>
              </w:rPr>
              <w:t>appropriate</w:t>
            </w:r>
            <w:proofErr w:type="spellEnd"/>
            <w:r w:rsidRPr="00D05D78">
              <w:rPr>
                <w:lang w:val="fr-FR"/>
              </w:rPr>
              <w:t xml:space="preserve"> </w:t>
            </w:r>
            <w:proofErr w:type="spellStart"/>
            <w:r w:rsidR="007D2181">
              <w:t>behaviour</w:t>
            </w:r>
            <w:proofErr w:type="spellEnd"/>
            <w:r w:rsidR="007D2181">
              <w:t xml:space="preserve"> in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 </w:t>
            </w:r>
            <w:proofErr w:type="spellStart"/>
            <w:r>
              <w:t>broad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well-</w:t>
            </w:r>
            <w:proofErr w:type="spellStart"/>
            <w:r>
              <w:t>understood</w:t>
            </w:r>
            <w:proofErr w:type="spellEnd"/>
            <w:r>
              <w:t xml:space="preserve"> repertoire.</w:t>
            </w:r>
          </w:p>
        </w:tc>
      </w:tr>
      <w:tr w:rsidR="007B6B9A" w:rsidRPr="00BB353A" w:rsidTr="007B6B9A">
        <w:tc>
          <w:tcPr>
            <w:tcW w:w="1622" w:type="dxa"/>
          </w:tcPr>
          <w:p w:rsidR="007B6B9A" w:rsidRDefault="007B6B9A" w:rsidP="00AA6ABE">
            <w:proofErr w:type="spellStart"/>
            <w:r>
              <w:t>Communicative</w:t>
            </w:r>
            <w:proofErr w:type="spellEnd"/>
            <w:r>
              <w:t xml:space="preserve"> </w:t>
            </w:r>
          </w:p>
          <w:p w:rsidR="007B6B9A" w:rsidRDefault="007B6B9A" w:rsidP="00AA6ABE">
            <w:r>
              <w:t>awareness</w:t>
            </w:r>
          </w:p>
        </w:tc>
        <w:tc>
          <w:tcPr>
            <w:tcW w:w="2398" w:type="dxa"/>
          </w:tcPr>
          <w:p w:rsidR="007B6B9A" w:rsidRPr="003C1DC2" w:rsidRDefault="007B6B9A" w:rsidP="003C1DC2">
            <w:pPr>
              <w:rPr>
                <w:sz w:val="20"/>
                <w:szCs w:val="20"/>
                <w:lang w:val="fr-FR"/>
              </w:rPr>
            </w:pPr>
            <w:proofErr w:type="spellStart"/>
            <w:r w:rsidRPr="003C1DC2">
              <w:rPr>
                <w:sz w:val="20"/>
                <w:szCs w:val="20"/>
                <w:lang w:val="fr-FR"/>
              </w:rPr>
              <w:t>Attempts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to relate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problems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intercultural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interaction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different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communicative conventions, but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lacks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necessary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knowledge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for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identifying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differences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; tends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hold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on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his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own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conventions and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expects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adaptation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from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others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is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aware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difficulties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in interaction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with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non-native-speakers, but has not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yet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evolved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principles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to guide the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choice</w:t>
            </w:r>
            <w:proofErr w:type="spellEnd"/>
            <w:r w:rsidR="003C1DC2">
              <w:rPr>
                <w:sz w:val="20"/>
                <w:szCs w:val="20"/>
                <w:lang w:val="fr-FR"/>
              </w:rPr>
              <w:t xml:space="preserve"> </w:t>
            </w:r>
            <w:r w:rsidRPr="003C1DC2">
              <w:rPr>
                <w:sz w:val="20"/>
                <w:szCs w:val="20"/>
                <w:lang w:val="fr-FR"/>
              </w:rPr>
              <w:t>of (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metacommunication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, clarification or simplification)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strategies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550" w:type="dxa"/>
          </w:tcPr>
          <w:p w:rsidR="007B6B9A" w:rsidRPr="003C1DC2" w:rsidRDefault="007B6B9A" w:rsidP="00AA6ABE">
            <w:pPr>
              <w:rPr>
                <w:sz w:val="20"/>
                <w:szCs w:val="20"/>
                <w:lang w:val="fr-FR"/>
              </w:rPr>
            </w:pPr>
            <w:proofErr w:type="spellStart"/>
            <w:r w:rsidRPr="003C1DC2">
              <w:rPr>
                <w:sz w:val="20"/>
                <w:szCs w:val="20"/>
                <w:lang w:val="fr-FR"/>
              </w:rPr>
              <w:t>Begins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to relate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problems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intercultural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interaction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conflicting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communicative conventions and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attempts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clarify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his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own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or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adapt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to the conventions of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others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. Uses a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limited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repertoire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strategies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metacommunication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, clarification, simplification)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solve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prevent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</w:p>
          <w:p w:rsidR="007B6B9A" w:rsidRPr="003C1DC2" w:rsidRDefault="007B6B9A" w:rsidP="00AA6ABE">
            <w:pPr>
              <w:rPr>
                <w:sz w:val="20"/>
                <w:szCs w:val="20"/>
              </w:rPr>
            </w:pPr>
            <w:proofErr w:type="spellStart"/>
            <w:r w:rsidRPr="003C1DC2">
              <w:rPr>
                <w:sz w:val="20"/>
                <w:szCs w:val="20"/>
              </w:rPr>
              <w:t>problems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when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interacting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with</w:t>
            </w:r>
            <w:proofErr w:type="spellEnd"/>
            <w:r w:rsidRPr="003C1DC2">
              <w:rPr>
                <w:sz w:val="20"/>
                <w:szCs w:val="20"/>
              </w:rPr>
              <w:t xml:space="preserve"> a </w:t>
            </w:r>
            <w:proofErr w:type="spellStart"/>
            <w:r w:rsidRPr="003C1DC2">
              <w:rPr>
                <w:sz w:val="20"/>
                <w:szCs w:val="20"/>
              </w:rPr>
              <w:t>nonnative</w:t>
            </w:r>
            <w:proofErr w:type="spellEnd"/>
            <w:r w:rsidRPr="003C1DC2">
              <w:rPr>
                <w:sz w:val="20"/>
                <w:szCs w:val="20"/>
              </w:rPr>
              <w:t>-speaker.</w:t>
            </w:r>
          </w:p>
        </w:tc>
        <w:tc>
          <w:tcPr>
            <w:tcW w:w="2718" w:type="dxa"/>
          </w:tcPr>
          <w:p w:rsidR="007B6B9A" w:rsidRPr="00D05D78" w:rsidRDefault="007B6B9A" w:rsidP="00AA6ABE">
            <w:pPr>
              <w:rPr>
                <w:lang w:val="fr-FR"/>
              </w:rPr>
            </w:pPr>
            <w:r w:rsidRPr="00D05D78">
              <w:rPr>
                <w:lang w:val="fr-FR"/>
              </w:rPr>
              <w:t xml:space="preserve">Is able to relate </w:t>
            </w:r>
            <w:proofErr w:type="spellStart"/>
            <w:r w:rsidRPr="00D05D78">
              <w:rPr>
                <w:lang w:val="fr-FR"/>
              </w:rPr>
              <w:t>problems</w:t>
            </w:r>
            <w:proofErr w:type="spellEnd"/>
            <w:r w:rsidRPr="00D05D78">
              <w:rPr>
                <w:lang w:val="fr-FR"/>
              </w:rPr>
              <w:t xml:space="preserve"> of </w:t>
            </w:r>
            <w:proofErr w:type="spellStart"/>
            <w:r w:rsidRPr="00D05D78">
              <w:rPr>
                <w:lang w:val="fr-FR"/>
              </w:rPr>
              <w:t>intercultural</w:t>
            </w:r>
            <w:proofErr w:type="spellEnd"/>
            <w:r>
              <w:rPr>
                <w:lang w:val="fr-FR"/>
              </w:rPr>
              <w:t xml:space="preserve"> </w:t>
            </w:r>
            <w:r w:rsidRPr="00D05D78">
              <w:rPr>
                <w:lang w:val="fr-FR"/>
              </w:rPr>
              <w:t xml:space="preserve">interaction to </w:t>
            </w:r>
            <w:proofErr w:type="spellStart"/>
            <w:r w:rsidRPr="00D05D78">
              <w:rPr>
                <w:lang w:val="fr-FR"/>
              </w:rPr>
              <w:t>conflicting</w:t>
            </w:r>
            <w:proofErr w:type="spellEnd"/>
            <w:r w:rsidRPr="00D05D78">
              <w:rPr>
                <w:lang w:val="fr-FR"/>
              </w:rPr>
              <w:t xml:space="preserve"> </w:t>
            </w:r>
            <w:r w:rsidR="007D2181">
              <w:rPr>
                <w:lang w:val="fr-FR"/>
              </w:rPr>
              <w:t>c</w:t>
            </w:r>
            <w:r w:rsidRPr="00D05D78">
              <w:rPr>
                <w:lang w:val="fr-FR"/>
              </w:rPr>
              <w:t xml:space="preserve">ommunicative </w:t>
            </w:r>
          </w:p>
          <w:p w:rsidR="007B6B9A" w:rsidRPr="00D05D78" w:rsidRDefault="007B6B9A" w:rsidP="00AA6ABE">
            <w:pPr>
              <w:rPr>
                <w:lang w:val="fr-FR"/>
              </w:rPr>
            </w:pPr>
            <w:r w:rsidRPr="00D05D78">
              <w:rPr>
                <w:lang w:val="fr-FR"/>
              </w:rPr>
              <w:t xml:space="preserve">conventions and </w:t>
            </w:r>
            <w:proofErr w:type="spellStart"/>
            <w:r w:rsidRPr="00D05D78">
              <w:rPr>
                <w:lang w:val="fr-FR"/>
              </w:rPr>
              <w:t>is</w:t>
            </w:r>
            <w:proofErr w:type="spellEnd"/>
            <w:r w:rsidRPr="00D05D78">
              <w:rPr>
                <w:lang w:val="fr-FR"/>
              </w:rPr>
              <w:t xml:space="preserve"> </w:t>
            </w:r>
            <w:proofErr w:type="spellStart"/>
            <w:r w:rsidRPr="00D05D78">
              <w:rPr>
                <w:lang w:val="fr-FR"/>
              </w:rPr>
              <w:t>aware</w:t>
            </w:r>
            <w:proofErr w:type="spellEnd"/>
            <w:r w:rsidRPr="00D05D78">
              <w:rPr>
                <w:lang w:val="fr-FR"/>
              </w:rPr>
              <w:t xml:space="preserve"> of </w:t>
            </w:r>
            <w:proofErr w:type="spellStart"/>
            <w:r w:rsidRPr="00D05D78">
              <w:rPr>
                <w:lang w:val="fr-FR"/>
              </w:rPr>
              <w:t>their</w:t>
            </w:r>
            <w:proofErr w:type="spellEnd"/>
            <w:r w:rsidRPr="00D05D78">
              <w:rPr>
                <w:lang w:val="fr-FR"/>
              </w:rPr>
              <w:t xml:space="preserve"> </w:t>
            </w:r>
            <w:proofErr w:type="spellStart"/>
            <w:r w:rsidRPr="00D05D78">
              <w:rPr>
                <w:lang w:val="fr-FR"/>
              </w:rPr>
              <w:t>effects</w:t>
            </w:r>
            <w:proofErr w:type="spellEnd"/>
            <w:r w:rsidRPr="00D05D78">
              <w:rPr>
                <w:lang w:val="fr-FR"/>
              </w:rPr>
              <w:t xml:space="preserve"> on the communication </w:t>
            </w:r>
            <w:proofErr w:type="spellStart"/>
            <w:r w:rsidRPr="00D05D78">
              <w:rPr>
                <w:lang w:val="fr-FR"/>
              </w:rPr>
              <w:t>process</w:t>
            </w:r>
            <w:proofErr w:type="spellEnd"/>
            <w:r w:rsidRPr="00D05D78">
              <w:rPr>
                <w:lang w:val="fr-FR"/>
              </w:rPr>
              <w:t xml:space="preserve">; </w:t>
            </w:r>
            <w:proofErr w:type="spellStart"/>
            <w:r w:rsidRPr="00D05D78">
              <w:rPr>
                <w:lang w:val="fr-FR"/>
              </w:rPr>
              <w:t>is</w:t>
            </w:r>
            <w:proofErr w:type="spellEnd"/>
            <w:r w:rsidRPr="00D05D78">
              <w:rPr>
                <w:lang w:val="fr-FR"/>
              </w:rPr>
              <w:t xml:space="preserve"> able to </w:t>
            </w:r>
            <w:proofErr w:type="spellStart"/>
            <w:r w:rsidRPr="00D05D78">
              <w:rPr>
                <w:lang w:val="fr-FR"/>
              </w:rPr>
              <w:t>identify</w:t>
            </w:r>
            <w:proofErr w:type="spellEnd"/>
            <w:r w:rsidRPr="00D05D78">
              <w:rPr>
                <w:lang w:val="fr-FR"/>
              </w:rPr>
              <w:t xml:space="preserve"> and </w:t>
            </w:r>
            <w:proofErr w:type="spellStart"/>
            <w:r w:rsidRPr="00D05D78">
              <w:rPr>
                <w:lang w:val="fr-FR"/>
              </w:rPr>
              <w:t>ready</w:t>
            </w:r>
            <w:proofErr w:type="spellEnd"/>
            <w:r w:rsidRPr="00D05D78">
              <w:rPr>
                <w:lang w:val="fr-FR"/>
              </w:rPr>
              <w:t xml:space="preserve"> to </w:t>
            </w:r>
            <w:proofErr w:type="spellStart"/>
            <w:r w:rsidRPr="00D05D78">
              <w:rPr>
                <w:lang w:val="fr-FR"/>
              </w:rPr>
              <w:t>adapt</w:t>
            </w:r>
            <w:proofErr w:type="spellEnd"/>
            <w:r w:rsidRPr="00D05D78">
              <w:rPr>
                <w:lang w:val="fr-FR"/>
              </w:rPr>
              <w:t xml:space="preserve"> to </w:t>
            </w:r>
            <w:proofErr w:type="spellStart"/>
            <w:r w:rsidRPr="00D05D78">
              <w:rPr>
                <w:lang w:val="fr-FR"/>
              </w:rPr>
              <w:t>different</w:t>
            </w:r>
            <w:proofErr w:type="spellEnd"/>
            <w:r w:rsidRPr="00D05D78">
              <w:rPr>
                <w:lang w:val="fr-FR"/>
              </w:rPr>
              <w:t xml:space="preserve"> communicative conventions, or to </w:t>
            </w:r>
            <w:proofErr w:type="spellStart"/>
            <w:r w:rsidRPr="00D05D78">
              <w:rPr>
                <w:lang w:val="fr-FR"/>
              </w:rPr>
              <w:t>negotiate</w:t>
            </w:r>
            <w:proofErr w:type="spellEnd"/>
            <w:r w:rsidRPr="00D05D78">
              <w:rPr>
                <w:lang w:val="fr-FR"/>
              </w:rPr>
              <w:t xml:space="preserve"> new </w:t>
            </w:r>
            <w:proofErr w:type="spellStart"/>
            <w:r w:rsidRPr="00D05D78">
              <w:rPr>
                <w:lang w:val="fr-FR"/>
              </w:rPr>
              <w:t>discourse</w:t>
            </w:r>
            <w:proofErr w:type="spellEnd"/>
            <w:r w:rsidRPr="00D05D78">
              <w:rPr>
                <w:lang w:val="fr-FR"/>
              </w:rPr>
              <w:t xml:space="preserve"> </w:t>
            </w:r>
            <w:proofErr w:type="spellStart"/>
            <w:r w:rsidRPr="00D05D78">
              <w:rPr>
                <w:lang w:val="fr-FR"/>
              </w:rPr>
              <w:t>rules</w:t>
            </w:r>
            <w:proofErr w:type="spellEnd"/>
            <w:r w:rsidRPr="00D05D78">
              <w:rPr>
                <w:lang w:val="fr-FR"/>
              </w:rPr>
              <w:t xml:space="preserve"> in </w:t>
            </w:r>
            <w:proofErr w:type="spellStart"/>
            <w:r w:rsidRPr="00D05D78">
              <w:rPr>
                <w:lang w:val="fr-FR"/>
              </w:rPr>
              <w:t>order</w:t>
            </w:r>
            <w:proofErr w:type="spellEnd"/>
            <w:r w:rsidRPr="00D05D78">
              <w:rPr>
                <w:lang w:val="fr-FR"/>
              </w:rPr>
              <w:t xml:space="preserve"> to </w:t>
            </w:r>
            <w:proofErr w:type="spellStart"/>
            <w:r w:rsidRPr="00D05D78">
              <w:rPr>
                <w:lang w:val="fr-FR"/>
              </w:rPr>
              <w:t>prevent</w:t>
            </w:r>
            <w:proofErr w:type="spellEnd"/>
            <w:r w:rsidRPr="00D05D78">
              <w:rPr>
                <w:lang w:val="fr-FR"/>
              </w:rPr>
              <w:t xml:space="preserve"> or </w:t>
            </w:r>
            <w:proofErr w:type="spellStart"/>
            <w:r w:rsidRPr="00D05D78">
              <w:rPr>
                <w:lang w:val="fr-FR"/>
              </w:rPr>
              <w:t>clarify</w:t>
            </w:r>
            <w:proofErr w:type="spellEnd"/>
            <w:r w:rsidRPr="00D05D78">
              <w:rPr>
                <w:lang w:val="fr-FR"/>
              </w:rPr>
              <w:t xml:space="preserve"> </w:t>
            </w:r>
            <w:proofErr w:type="spellStart"/>
            <w:r w:rsidRPr="00D05D78">
              <w:rPr>
                <w:lang w:val="fr-FR"/>
              </w:rPr>
              <w:t>misunderstandings</w:t>
            </w:r>
            <w:proofErr w:type="spellEnd"/>
            <w:r w:rsidRPr="00D05D78">
              <w:rPr>
                <w:lang w:val="fr-FR"/>
              </w:rPr>
              <w:t xml:space="preserve">; uses a </w:t>
            </w:r>
            <w:proofErr w:type="spellStart"/>
            <w:r w:rsidRPr="00D05D78">
              <w:rPr>
                <w:lang w:val="fr-FR"/>
              </w:rPr>
              <w:t>variety</w:t>
            </w:r>
            <w:proofErr w:type="spellEnd"/>
            <w:r w:rsidRPr="00D05D78">
              <w:rPr>
                <w:lang w:val="fr-FR"/>
              </w:rPr>
              <w:t xml:space="preserve"> of</w:t>
            </w:r>
            <w:r>
              <w:rPr>
                <w:lang w:val="fr-FR"/>
              </w:rPr>
              <w:t xml:space="preserve"> </w:t>
            </w:r>
            <w:proofErr w:type="spellStart"/>
            <w:r w:rsidRPr="00D05D78">
              <w:rPr>
                <w:lang w:val="fr-FR"/>
              </w:rPr>
              <w:t>strategies</w:t>
            </w:r>
            <w:proofErr w:type="spellEnd"/>
            <w:r w:rsidRPr="00D05D78">
              <w:rPr>
                <w:lang w:val="fr-FR"/>
              </w:rPr>
              <w:t xml:space="preserve"> (</w:t>
            </w:r>
            <w:proofErr w:type="spellStart"/>
            <w:r w:rsidRPr="00D05D78">
              <w:rPr>
                <w:lang w:val="fr-FR"/>
              </w:rPr>
              <w:t>metacommunication</w:t>
            </w:r>
            <w:proofErr w:type="spellEnd"/>
            <w:r w:rsidRPr="00D05D78">
              <w:rPr>
                <w:lang w:val="fr-FR"/>
              </w:rPr>
              <w:t xml:space="preserve">, </w:t>
            </w:r>
          </w:p>
          <w:p w:rsidR="007B6B9A" w:rsidRPr="00091465" w:rsidRDefault="007B6B9A" w:rsidP="00AA6ABE">
            <w:pPr>
              <w:rPr>
                <w:lang w:val="fr-FR"/>
              </w:rPr>
            </w:pPr>
            <w:r w:rsidRPr="00D05D78">
              <w:rPr>
                <w:lang w:val="fr-FR"/>
              </w:rPr>
              <w:t xml:space="preserve">clarification, simplification) to </w:t>
            </w:r>
            <w:proofErr w:type="spellStart"/>
            <w:r w:rsidRPr="00D05D78">
              <w:rPr>
                <w:lang w:val="fr-FR"/>
              </w:rPr>
              <w:t>prevent</w:t>
            </w:r>
            <w:proofErr w:type="spellEnd"/>
            <w:r w:rsidRPr="00D05D78">
              <w:rPr>
                <w:lang w:val="fr-FR"/>
              </w:rPr>
              <w:t xml:space="preserve">, to </w:t>
            </w:r>
            <w:proofErr w:type="spellStart"/>
            <w:r w:rsidRPr="00091465">
              <w:rPr>
                <w:lang w:val="fr-FR"/>
              </w:rPr>
              <w:t>solve</w:t>
            </w:r>
            <w:proofErr w:type="spellEnd"/>
            <w:r w:rsidRPr="00091465">
              <w:rPr>
                <w:lang w:val="fr-FR"/>
              </w:rPr>
              <w:t xml:space="preserve">, and to </w:t>
            </w:r>
            <w:proofErr w:type="spellStart"/>
            <w:r w:rsidRPr="00091465">
              <w:rPr>
                <w:lang w:val="fr-FR"/>
              </w:rPr>
              <w:t>mediate</w:t>
            </w:r>
            <w:proofErr w:type="spellEnd"/>
            <w:r w:rsidRPr="00091465">
              <w:rPr>
                <w:lang w:val="fr-FR"/>
              </w:rPr>
              <w:t xml:space="preserve"> </w:t>
            </w:r>
            <w:proofErr w:type="spellStart"/>
            <w:r w:rsidRPr="00091465">
              <w:rPr>
                <w:lang w:val="fr-FR"/>
              </w:rPr>
              <w:t>problems</w:t>
            </w:r>
            <w:proofErr w:type="spellEnd"/>
            <w:r w:rsidRPr="00091465">
              <w:rPr>
                <w:lang w:val="fr-FR"/>
              </w:rPr>
              <w:t xml:space="preserve"> </w:t>
            </w:r>
            <w:proofErr w:type="spellStart"/>
            <w:r w:rsidRPr="00091465">
              <w:rPr>
                <w:lang w:val="fr-FR"/>
              </w:rPr>
              <w:t>when</w:t>
            </w:r>
            <w:proofErr w:type="spellEnd"/>
            <w:r w:rsidRPr="00091465">
              <w:rPr>
                <w:lang w:val="fr-FR"/>
              </w:rPr>
              <w:t xml:space="preserve"> </w:t>
            </w:r>
          </w:p>
          <w:p w:rsidR="007B6B9A" w:rsidRPr="00D05D78" w:rsidRDefault="007B6B9A" w:rsidP="00AA6ABE">
            <w:pPr>
              <w:rPr>
                <w:lang w:val="fr-FR"/>
              </w:rPr>
            </w:pPr>
            <w:proofErr w:type="spellStart"/>
            <w:r w:rsidRPr="00D05D78">
              <w:rPr>
                <w:lang w:val="fr-FR"/>
              </w:rPr>
              <w:t>interacting</w:t>
            </w:r>
            <w:proofErr w:type="spellEnd"/>
            <w:r w:rsidRPr="00D05D78">
              <w:rPr>
                <w:lang w:val="fr-FR"/>
              </w:rPr>
              <w:t xml:space="preserve"> </w:t>
            </w:r>
            <w:proofErr w:type="spellStart"/>
            <w:r w:rsidRPr="00D05D78">
              <w:rPr>
                <w:lang w:val="fr-FR"/>
              </w:rPr>
              <w:t>with</w:t>
            </w:r>
            <w:proofErr w:type="spellEnd"/>
            <w:r w:rsidRPr="00D05D78">
              <w:rPr>
                <w:lang w:val="fr-FR"/>
              </w:rPr>
              <w:t xml:space="preserve"> a non-native-speaker.</w:t>
            </w:r>
          </w:p>
        </w:tc>
      </w:tr>
      <w:tr w:rsidR="007D2181" w:rsidRPr="00D05D78" w:rsidTr="007B6B9A">
        <w:tc>
          <w:tcPr>
            <w:tcW w:w="1622" w:type="dxa"/>
          </w:tcPr>
          <w:p w:rsidR="007B6B9A" w:rsidRDefault="007B6B9A" w:rsidP="00AA6ABE">
            <w:r>
              <w:t xml:space="preserve">Knowledge </w:t>
            </w:r>
          </w:p>
          <w:p w:rsidR="007B6B9A" w:rsidRDefault="007B6B9A" w:rsidP="00AA6ABE">
            <w:proofErr w:type="spellStart"/>
            <w:r>
              <w:t>discovery</w:t>
            </w:r>
            <w:proofErr w:type="spellEnd"/>
          </w:p>
        </w:tc>
        <w:tc>
          <w:tcPr>
            <w:tcW w:w="2398" w:type="dxa"/>
          </w:tcPr>
          <w:p w:rsidR="007B6B9A" w:rsidRPr="003C1DC2" w:rsidRDefault="007B6B9A" w:rsidP="00AA6ABE">
            <w:pPr>
              <w:rPr>
                <w:sz w:val="20"/>
                <w:szCs w:val="20"/>
              </w:rPr>
            </w:pPr>
            <w:r w:rsidRPr="003C1DC2">
              <w:rPr>
                <w:sz w:val="20"/>
                <w:szCs w:val="20"/>
              </w:rPr>
              <w:t xml:space="preserve">Draws on random </w:t>
            </w:r>
            <w:proofErr w:type="spellStart"/>
            <w:r w:rsidRPr="003C1DC2">
              <w:rPr>
                <w:sz w:val="20"/>
                <w:szCs w:val="20"/>
              </w:rPr>
              <w:t>general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knowledge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and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minimal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factual</w:t>
            </w:r>
            <w:proofErr w:type="spellEnd"/>
            <w:r w:rsidRPr="003C1DC2">
              <w:rPr>
                <w:sz w:val="20"/>
                <w:szCs w:val="20"/>
              </w:rPr>
              <w:t xml:space="preserve"> research </w:t>
            </w:r>
            <w:proofErr w:type="spellStart"/>
            <w:r w:rsidRPr="003C1DC2">
              <w:rPr>
                <w:sz w:val="20"/>
                <w:szCs w:val="20"/>
              </w:rPr>
              <w:t>about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other</w:t>
            </w:r>
            <w:proofErr w:type="spellEnd"/>
            <w:r w:rsidRPr="003C1DC2">
              <w:rPr>
                <w:sz w:val="20"/>
                <w:szCs w:val="20"/>
              </w:rPr>
              <w:t xml:space="preserve"> cultures. </w:t>
            </w:r>
            <w:proofErr w:type="spellStart"/>
            <w:r w:rsidRPr="003C1DC2">
              <w:rPr>
                <w:sz w:val="20"/>
                <w:szCs w:val="20"/>
              </w:rPr>
              <w:t>Learns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by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discovery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and</w:t>
            </w:r>
            <w:proofErr w:type="spellEnd"/>
            <w:r w:rsidRPr="003C1DC2">
              <w:rPr>
                <w:sz w:val="20"/>
                <w:szCs w:val="20"/>
              </w:rPr>
              <w:t xml:space="preserve"> is </w:t>
            </w:r>
            <w:proofErr w:type="spellStart"/>
            <w:r w:rsidRPr="003C1DC2">
              <w:rPr>
                <w:sz w:val="20"/>
                <w:szCs w:val="20"/>
              </w:rPr>
              <w:t>willing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to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modify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perceptions</w:t>
            </w:r>
            <w:proofErr w:type="spellEnd"/>
            <w:r w:rsidRPr="003C1DC2">
              <w:rPr>
                <w:sz w:val="20"/>
                <w:szCs w:val="20"/>
              </w:rPr>
              <w:t xml:space="preserve"> but </w:t>
            </w:r>
            <w:proofErr w:type="spellStart"/>
            <w:r w:rsidRPr="003C1DC2">
              <w:rPr>
                <w:sz w:val="20"/>
                <w:szCs w:val="20"/>
              </w:rPr>
              <w:t>not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yet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systematic</w:t>
            </w:r>
            <w:proofErr w:type="spellEnd"/>
            <w:r w:rsidRPr="003C1DC2">
              <w:rPr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:rsidR="007B6B9A" w:rsidRPr="003C1DC2" w:rsidRDefault="007B6B9A" w:rsidP="00AA6ABE">
            <w:pPr>
              <w:rPr>
                <w:sz w:val="20"/>
                <w:szCs w:val="20"/>
              </w:rPr>
            </w:pPr>
            <w:r w:rsidRPr="003C1DC2">
              <w:rPr>
                <w:sz w:val="20"/>
                <w:szCs w:val="20"/>
                <w:lang w:val="fr-FR"/>
              </w:rPr>
              <w:t xml:space="preserve">Has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recourse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some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information sources in anticipation of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everyday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encounters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with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other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cultures, and modifies and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builds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on information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so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acquired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, in the light of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actual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experience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. Is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motivated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by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curiosity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to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develop</w:t>
            </w:r>
            <w:proofErr w:type="spellEnd"/>
            <w:r w:rsidRPr="003C1DC2">
              <w:rPr>
                <w:sz w:val="20"/>
                <w:szCs w:val="20"/>
              </w:rPr>
              <w:t xml:space="preserve"> his </w:t>
            </w:r>
            <w:proofErr w:type="spellStart"/>
            <w:r w:rsidRPr="003C1DC2">
              <w:rPr>
                <w:sz w:val="20"/>
                <w:szCs w:val="20"/>
              </w:rPr>
              <w:t>knowledge</w:t>
            </w:r>
            <w:proofErr w:type="spellEnd"/>
            <w:r w:rsidRPr="003C1DC2">
              <w:rPr>
                <w:sz w:val="20"/>
                <w:szCs w:val="20"/>
              </w:rPr>
              <w:t xml:space="preserve"> of his </w:t>
            </w:r>
            <w:proofErr w:type="spellStart"/>
            <w:r w:rsidRPr="003C1DC2">
              <w:rPr>
                <w:sz w:val="20"/>
                <w:szCs w:val="20"/>
              </w:rPr>
              <w:t>own</w:t>
            </w:r>
            <w:proofErr w:type="spellEnd"/>
            <w:r w:rsidRPr="003C1DC2">
              <w:rPr>
                <w:sz w:val="20"/>
                <w:szCs w:val="20"/>
              </w:rPr>
              <w:t xml:space="preserve"> culture as </w:t>
            </w:r>
            <w:proofErr w:type="spellStart"/>
            <w:r w:rsidRPr="003C1DC2">
              <w:rPr>
                <w:sz w:val="20"/>
                <w:szCs w:val="20"/>
              </w:rPr>
              <w:t>perceived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by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others</w:t>
            </w:r>
            <w:proofErr w:type="spellEnd"/>
            <w:r w:rsidRPr="003C1DC2">
              <w:rPr>
                <w:sz w:val="20"/>
                <w:szCs w:val="20"/>
              </w:rPr>
              <w:t>.</w:t>
            </w:r>
          </w:p>
        </w:tc>
        <w:tc>
          <w:tcPr>
            <w:tcW w:w="2718" w:type="dxa"/>
          </w:tcPr>
          <w:p w:rsidR="007B6B9A" w:rsidRPr="00D05D78" w:rsidRDefault="007B6B9A" w:rsidP="007D2181">
            <w:r w:rsidRPr="00D05D78">
              <w:t xml:space="preserve">Has a </w:t>
            </w:r>
            <w:proofErr w:type="spellStart"/>
            <w:r w:rsidRPr="00D05D78">
              <w:t>deep</w:t>
            </w:r>
            <w:proofErr w:type="spellEnd"/>
            <w:r w:rsidRPr="00D05D78">
              <w:t xml:space="preserve"> </w:t>
            </w:r>
            <w:proofErr w:type="spellStart"/>
            <w:r w:rsidRPr="00D05D78">
              <w:t>knowledge</w:t>
            </w:r>
            <w:proofErr w:type="spellEnd"/>
            <w:r w:rsidRPr="00D05D78">
              <w:t xml:space="preserve"> of </w:t>
            </w:r>
            <w:proofErr w:type="spellStart"/>
            <w:r w:rsidRPr="00D05D78">
              <w:t>other</w:t>
            </w:r>
            <w:proofErr w:type="spellEnd"/>
            <w:r w:rsidRPr="00D05D78">
              <w:t xml:space="preserve"> cultures. </w:t>
            </w:r>
            <w:proofErr w:type="spellStart"/>
            <w:r w:rsidRPr="00D05D78">
              <w:t>Develops</w:t>
            </w:r>
            <w:proofErr w:type="spellEnd"/>
            <w:r w:rsidRPr="00D05D78">
              <w:t xml:space="preserve"> his </w:t>
            </w:r>
            <w:proofErr w:type="spellStart"/>
            <w:r w:rsidRPr="00D05D78">
              <w:t>knowledge</w:t>
            </w:r>
            <w:proofErr w:type="spellEnd"/>
            <w:r w:rsidRPr="00D05D78">
              <w:t xml:space="preserve"> </w:t>
            </w:r>
            <w:proofErr w:type="spellStart"/>
            <w:r w:rsidRPr="00D05D78">
              <w:t>through</w:t>
            </w:r>
            <w:proofErr w:type="spellEnd"/>
            <w:r w:rsidRPr="00D05D78">
              <w:t xml:space="preserve"> </w:t>
            </w:r>
            <w:proofErr w:type="spellStart"/>
            <w:r w:rsidRPr="00D05D78">
              <w:t>systematic</w:t>
            </w:r>
            <w:proofErr w:type="spellEnd"/>
            <w:r w:rsidRPr="00D05D78">
              <w:t xml:space="preserve"> research-</w:t>
            </w:r>
            <w:proofErr w:type="spellStart"/>
            <w:r w:rsidRPr="00D05D78">
              <w:t>like</w:t>
            </w:r>
            <w:proofErr w:type="spellEnd"/>
            <w:r w:rsidRPr="00D05D78">
              <w:t xml:space="preserve"> </w:t>
            </w:r>
            <w:proofErr w:type="spellStart"/>
            <w:r w:rsidRPr="00D05D78">
              <w:t>activities</w:t>
            </w:r>
            <w:proofErr w:type="spellEnd"/>
            <w:r w:rsidRPr="00D05D78">
              <w:t xml:space="preserve"> </w:t>
            </w:r>
            <w:proofErr w:type="spellStart"/>
            <w:r w:rsidRPr="00D05D78">
              <w:t>and</w:t>
            </w:r>
            <w:proofErr w:type="spellEnd"/>
            <w:r w:rsidRPr="00D05D78">
              <w:t xml:space="preserve"> direct </w:t>
            </w:r>
            <w:proofErr w:type="spellStart"/>
            <w:r w:rsidRPr="00D05D78">
              <w:t>questioning</w:t>
            </w:r>
            <w:proofErr w:type="spellEnd"/>
            <w:r w:rsidRPr="00D05D78">
              <w:t xml:space="preserve"> </w:t>
            </w:r>
            <w:proofErr w:type="spellStart"/>
            <w:r w:rsidRPr="00D05D78">
              <w:t>and</w:t>
            </w:r>
            <w:proofErr w:type="spellEnd"/>
            <w:r w:rsidRPr="00D05D78">
              <w:t xml:space="preserve"> </w:t>
            </w:r>
            <w:proofErr w:type="spellStart"/>
            <w:r w:rsidRPr="00D05D78">
              <w:t>can</w:t>
            </w:r>
            <w:proofErr w:type="spellEnd"/>
            <w:r w:rsidRPr="00D05D78">
              <w:t xml:space="preserve">, </w:t>
            </w:r>
            <w:proofErr w:type="spellStart"/>
            <w:r w:rsidRPr="00D05D78">
              <w:t>where</w:t>
            </w:r>
            <w:proofErr w:type="spellEnd"/>
            <w:r w:rsidRPr="00D05D78">
              <w:t xml:space="preserve"> </w:t>
            </w:r>
            <w:proofErr w:type="spellStart"/>
            <w:r w:rsidRPr="00D05D78">
              <w:t>this</w:t>
            </w:r>
            <w:proofErr w:type="spellEnd"/>
            <w:r w:rsidRPr="00D05D78">
              <w:t xml:space="preserve"> is </w:t>
            </w:r>
            <w:proofErr w:type="spellStart"/>
            <w:r w:rsidRPr="00D05D78">
              <w:t>sought</w:t>
            </w:r>
            <w:proofErr w:type="spellEnd"/>
            <w:r w:rsidRPr="00D05D78">
              <w:t xml:space="preserve">, offer </w:t>
            </w:r>
            <w:proofErr w:type="spellStart"/>
            <w:r w:rsidRPr="00D05D78">
              <w:t>advice</w:t>
            </w:r>
            <w:proofErr w:type="spellEnd"/>
            <w:r w:rsidRPr="00D05D78">
              <w:t xml:space="preserve"> </w:t>
            </w:r>
            <w:proofErr w:type="spellStart"/>
            <w:r w:rsidRPr="00D05D78">
              <w:t>and</w:t>
            </w:r>
            <w:proofErr w:type="spellEnd"/>
            <w:r w:rsidRPr="00D05D78">
              <w:t xml:space="preserve"> support </w:t>
            </w:r>
            <w:proofErr w:type="spellStart"/>
            <w:r w:rsidRPr="00D05D78">
              <w:t>to</w:t>
            </w:r>
            <w:proofErr w:type="spellEnd"/>
            <w:r w:rsidRPr="00D05D78">
              <w:t xml:space="preserve"> </w:t>
            </w:r>
            <w:proofErr w:type="spellStart"/>
            <w:r w:rsidRPr="00D05D78">
              <w:t>others</w:t>
            </w:r>
            <w:proofErr w:type="spellEnd"/>
            <w:r w:rsidR="007D2181">
              <w:t>.</w:t>
            </w:r>
          </w:p>
        </w:tc>
      </w:tr>
    </w:tbl>
    <w:p w:rsidR="00FE5641" w:rsidRDefault="00FE5641">
      <w:r>
        <w:t>(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>)</w:t>
      </w:r>
    </w:p>
    <w:p w:rsidR="00FE5641" w:rsidRDefault="00FE5641">
      <w:r>
        <w:br w:type="page"/>
      </w:r>
    </w:p>
    <w:p w:rsidR="00FE5641" w:rsidRDefault="00FE5641"/>
    <w:p w:rsidR="00FE5641" w:rsidRDefault="00FE5641">
      <w:r>
        <w:t>(</w:t>
      </w:r>
      <w:proofErr w:type="spellStart"/>
      <w:r>
        <w:t>continuated</w:t>
      </w:r>
      <w:proofErr w:type="spellEnd"/>
      <w:r>
        <w:t>)</w:t>
      </w:r>
    </w:p>
    <w:p w:rsidR="00FE5641" w:rsidRDefault="00FE564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22"/>
        <w:gridCol w:w="2398"/>
        <w:gridCol w:w="2550"/>
        <w:gridCol w:w="2718"/>
      </w:tblGrid>
      <w:tr w:rsidR="007D2181" w:rsidTr="007B6B9A">
        <w:tc>
          <w:tcPr>
            <w:tcW w:w="1622" w:type="dxa"/>
          </w:tcPr>
          <w:p w:rsidR="007B6B9A" w:rsidRDefault="007B6B9A" w:rsidP="00AA6ABE">
            <w:r>
              <w:t xml:space="preserve">Respect </w:t>
            </w:r>
            <w:proofErr w:type="spellStart"/>
            <w:r>
              <w:t>for</w:t>
            </w:r>
            <w:proofErr w:type="spellEnd"/>
            <w:r>
              <w:t xml:space="preserve"> </w:t>
            </w:r>
          </w:p>
          <w:p w:rsidR="007B6B9A" w:rsidRDefault="007B6B9A" w:rsidP="00AA6ABE">
            <w:proofErr w:type="spellStart"/>
            <w:r>
              <w:t>otherness</w:t>
            </w:r>
            <w:proofErr w:type="spellEnd"/>
          </w:p>
        </w:tc>
        <w:tc>
          <w:tcPr>
            <w:tcW w:w="2398" w:type="dxa"/>
          </w:tcPr>
          <w:p w:rsidR="007B6B9A" w:rsidRPr="003C1DC2" w:rsidRDefault="007B6B9A" w:rsidP="003C1DC2">
            <w:pPr>
              <w:rPr>
                <w:sz w:val="20"/>
                <w:szCs w:val="20"/>
              </w:rPr>
            </w:pPr>
            <w:r w:rsidRPr="003C1DC2">
              <w:rPr>
                <w:sz w:val="20"/>
                <w:szCs w:val="20"/>
              </w:rPr>
              <w:t xml:space="preserve">Is </w:t>
            </w:r>
            <w:proofErr w:type="spellStart"/>
            <w:r w:rsidRPr="003C1DC2">
              <w:rPr>
                <w:sz w:val="20"/>
                <w:szCs w:val="20"/>
              </w:rPr>
              <w:t>not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always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aware</w:t>
            </w:r>
            <w:proofErr w:type="spellEnd"/>
            <w:r w:rsidRPr="003C1DC2">
              <w:rPr>
                <w:sz w:val="20"/>
                <w:szCs w:val="20"/>
              </w:rPr>
              <w:t xml:space="preserve"> of </w:t>
            </w:r>
            <w:proofErr w:type="spellStart"/>
            <w:r w:rsidRPr="003C1DC2">
              <w:rPr>
                <w:sz w:val="20"/>
                <w:szCs w:val="20"/>
              </w:rPr>
              <w:t>difference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and</w:t>
            </w:r>
            <w:proofErr w:type="spellEnd"/>
            <w:r w:rsidRPr="003C1DC2">
              <w:rPr>
                <w:sz w:val="20"/>
                <w:szCs w:val="20"/>
              </w:rPr>
              <w:t xml:space="preserve">, </w:t>
            </w:r>
            <w:proofErr w:type="spellStart"/>
            <w:r w:rsidRPr="003C1DC2">
              <w:rPr>
                <w:sz w:val="20"/>
                <w:szCs w:val="20"/>
              </w:rPr>
              <w:t>when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it</w:t>
            </w:r>
            <w:proofErr w:type="spellEnd"/>
            <w:r w:rsidRPr="003C1DC2">
              <w:rPr>
                <w:sz w:val="20"/>
                <w:szCs w:val="20"/>
              </w:rPr>
              <w:t xml:space="preserve"> is </w:t>
            </w:r>
            <w:proofErr w:type="spellStart"/>
            <w:r w:rsidRPr="003C1DC2">
              <w:rPr>
                <w:sz w:val="20"/>
                <w:szCs w:val="20"/>
              </w:rPr>
              <w:t>recognised</w:t>
            </w:r>
            <w:proofErr w:type="spellEnd"/>
            <w:r w:rsidRPr="003C1DC2">
              <w:rPr>
                <w:sz w:val="20"/>
                <w:szCs w:val="20"/>
              </w:rPr>
              <w:t xml:space="preserve">, </w:t>
            </w:r>
            <w:proofErr w:type="spellStart"/>
            <w:r w:rsidRPr="003C1DC2">
              <w:rPr>
                <w:sz w:val="20"/>
                <w:szCs w:val="20"/>
              </w:rPr>
              <w:t>may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not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be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able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to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defer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evaluative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judgement</w:t>
            </w:r>
            <w:proofErr w:type="spellEnd"/>
            <w:r w:rsidRPr="003C1DC2">
              <w:rPr>
                <w:sz w:val="20"/>
                <w:szCs w:val="20"/>
              </w:rPr>
              <w:t xml:space="preserve"> as </w:t>
            </w:r>
            <w:proofErr w:type="spellStart"/>
            <w:r w:rsidRPr="003C1DC2">
              <w:rPr>
                <w:sz w:val="20"/>
                <w:szCs w:val="20"/>
              </w:rPr>
              <w:t>good</w:t>
            </w:r>
            <w:proofErr w:type="spellEnd"/>
            <w:r w:rsidRPr="003C1DC2">
              <w:rPr>
                <w:sz w:val="20"/>
                <w:szCs w:val="20"/>
              </w:rPr>
              <w:t xml:space="preserve"> or bad. </w:t>
            </w:r>
            <w:proofErr w:type="spellStart"/>
            <w:r w:rsidRPr="003C1DC2">
              <w:rPr>
                <w:sz w:val="20"/>
                <w:szCs w:val="20"/>
              </w:rPr>
              <w:t>Where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it</w:t>
            </w:r>
            <w:proofErr w:type="spellEnd"/>
            <w:r w:rsidRPr="003C1DC2">
              <w:rPr>
                <w:sz w:val="20"/>
                <w:szCs w:val="20"/>
              </w:rPr>
              <w:t xml:space="preserve"> is </w:t>
            </w:r>
            <w:proofErr w:type="spellStart"/>
            <w:r w:rsidRPr="003C1DC2">
              <w:rPr>
                <w:sz w:val="20"/>
                <w:szCs w:val="20"/>
              </w:rPr>
              <w:t>fully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appreciated</w:t>
            </w:r>
            <w:proofErr w:type="spellEnd"/>
            <w:r w:rsidRPr="003C1DC2">
              <w:rPr>
                <w:sz w:val="20"/>
                <w:szCs w:val="20"/>
              </w:rPr>
              <w:t xml:space="preserve">, </w:t>
            </w:r>
            <w:proofErr w:type="spellStart"/>
            <w:r w:rsidRPr="003C1DC2">
              <w:rPr>
                <w:sz w:val="20"/>
                <w:szCs w:val="20"/>
              </w:rPr>
              <w:t>adopts</w:t>
            </w:r>
            <w:proofErr w:type="spellEnd"/>
            <w:r w:rsidRPr="003C1DC2">
              <w:rPr>
                <w:sz w:val="20"/>
                <w:szCs w:val="20"/>
              </w:rPr>
              <w:t xml:space="preserve"> a tolerant stance </w:t>
            </w:r>
            <w:proofErr w:type="spellStart"/>
            <w:r w:rsidRPr="003C1DC2">
              <w:rPr>
                <w:sz w:val="20"/>
                <w:szCs w:val="20"/>
              </w:rPr>
              <w:t>and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tries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to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adapt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to</w:t>
            </w:r>
            <w:proofErr w:type="spellEnd"/>
            <w:r w:rsidRPr="003C1DC2">
              <w:rPr>
                <w:sz w:val="20"/>
                <w:szCs w:val="20"/>
              </w:rPr>
              <w:t xml:space="preserve"> low-</w:t>
            </w:r>
            <w:proofErr w:type="spellStart"/>
            <w:r w:rsidRPr="003C1DC2">
              <w:rPr>
                <w:sz w:val="20"/>
                <w:szCs w:val="20"/>
              </w:rPr>
              <w:t>involving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demands</w:t>
            </w:r>
            <w:proofErr w:type="spellEnd"/>
            <w:r w:rsidRPr="003C1DC2">
              <w:rPr>
                <w:sz w:val="20"/>
                <w:szCs w:val="20"/>
              </w:rPr>
              <w:t xml:space="preserve"> of the </w:t>
            </w:r>
            <w:proofErr w:type="spellStart"/>
            <w:r w:rsidRPr="003C1DC2">
              <w:rPr>
                <w:sz w:val="20"/>
                <w:szCs w:val="20"/>
              </w:rPr>
              <w:t>foreign</w:t>
            </w:r>
            <w:proofErr w:type="spellEnd"/>
            <w:r w:rsidRPr="003C1DC2">
              <w:rPr>
                <w:sz w:val="20"/>
                <w:szCs w:val="20"/>
              </w:rPr>
              <w:t xml:space="preserve"> culture.</w:t>
            </w:r>
          </w:p>
        </w:tc>
        <w:tc>
          <w:tcPr>
            <w:tcW w:w="2550" w:type="dxa"/>
          </w:tcPr>
          <w:p w:rsidR="007B6B9A" w:rsidRPr="003C1DC2" w:rsidRDefault="007B6B9A" w:rsidP="00AA6ABE">
            <w:pPr>
              <w:rPr>
                <w:sz w:val="20"/>
                <w:szCs w:val="20"/>
              </w:rPr>
            </w:pPr>
            <w:proofErr w:type="spellStart"/>
            <w:r w:rsidRPr="003C1DC2">
              <w:rPr>
                <w:sz w:val="20"/>
                <w:szCs w:val="20"/>
              </w:rPr>
              <w:t>Accepts</w:t>
            </w:r>
            <w:proofErr w:type="spellEnd"/>
            <w:r w:rsidRPr="003C1DC2">
              <w:rPr>
                <w:sz w:val="20"/>
                <w:szCs w:val="20"/>
              </w:rPr>
              <w:t xml:space="preserve"> the </w:t>
            </w:r>
            <w:proofErr w:type="spellStart"/>
            <w:r w:rsidRPr="003C1DC2">
              <w:rPr>
                <w:sz w:val="20"/>
                <w:szCs w:val="20"/>
              </w:rPr>
              <w:t>other´s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values</w:t>
            </w:r>
            <w:proofErr w:type="spellEnd"/>
            <w:r w:rsidRPr="003C1DC2">
              <w:rPr>
                <w:sz w:val="20"/>
                <w:szCs w:val="20"/>
              </w:rPr>
              <w:t xml:space="preserve">, </w:t>
            </w:r>
            <w:proofErr w:type="spellStart"/>
            <w:r w:rsidRPr="003C1DC2">
              <w:rPr>
                <w:sz w:val="20"/>
                <w:szCs w:val="20"/>
              </w:rPr>
              <w:t>norms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and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behaviours</w:t>
            </w:r>
            <w:proofErr w:type="spellEnd"/>
            <w:r w:rsidRPr="003C1DC2">
              <w:rPr>
                <w:sz w:val="20"/>
                <w:szCs w:val="20"/>
              </w:rPr>
              <w:t xml:space="preserve"> in </w:t>
            </w:r>
            <w:proofErr w:type="spellStart"/>
            <w:r w:rsidRPr="003C1DC2">
              <w:rPr>
                <w:sz w:val="20"/>
                <w:szCs w:val="20"/>
              </w:rPr>
              <w:t>everyday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situations</w:t>
            </w:r>
            <w:proofErr w:type="spellEnd"/>
            <w:r w:rsidRPr="003C1DC2">
              <w:rPr>
                <w:sz w:val="20"/>
                <w:szCs w:val="20"/>
              </w:rPr>
              <w:t xml:space="preserve"> as </w:t>
            </w:r>
            <w:proofErr w:type="spellStart"/>
            <w:r w:rsidRPr="003C1DC2">
              <w:rPr>
                <w:sz w:val="20"/>
                <w:szCs w:val="20"/>
              </w:rPr>
              <w:t>neither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good</w:t>
            </w:r>
            <w:proofErr w:type="spellEnd"/>
            <w:r w:rsidRPr="003C1DC2">
              <w:rPr>
                <w:sz w:val="20"/>
                <w:szCs w:val="20"/>
              </w:rPr>
              <w:t xml:space="preserve"> nor bad, </w:t>
            </w:r>
            <w:proofErr w:type="spellStart"/>
            <w:r w:rsidRPr="003C1DC2">
              <w:rPr>
                <w:sz w:val="20"/>
                <w:szCs w:val="20"/>
              </w:rPr>
              <w:t>provided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that</w:t>
            </w:r>
            <w:proofErr w:type="spellEnd"/>
            <w:r w:rsidRPr="003C1DC2">
              <w:rPr>
                <w:sz w:val="20"/>
                <w:szCs w:val="20"/>
              </w:rPr>
              <w:t xml:space="preserve"> basic </w:t>
            </w:r>
            <w:proofErr w:type="spellStart"/>
            <w:r w:rsidRPr="003C1DC2">
              <w:rPr>
                <w:sz w:val="20"/>
                <w:szCs w:val="20"/>
              </w:rPr>
              <w:t>assumptions</w:t>
            </w:r>
            <w:proofErr w:type="spellEnd"/>
            <w:r w:rsidRPr="003C1DC2">
              <w:rPr>
                <w:sz w:val="20"/>
                <w:szCs w:val="20"/>
              </w:rPr>
              <w:t xml:space="preserve"> of his </w:t>
            </w:r>
            <w:proofErr w:type="spellStart"/>
            <w:r w:rsidRPr="003C1DC2">
              <w:rPr>
                <w:sz w:val="20"/>
                <w:szCs w:val="20"/>
              </w:rPr>
              <w:t>own</w:t>
            </w:r>
            <w:proofErr w:type="spellEnd"/>
            <w:r w:rsidRPr="003C1DC2">
              <w:rPr>
                <w:sz w:val="20"/>
                <w:szCs w:val="20"/>
              </w:rPr>
              <w:t xml:space="preserve"> culture have </w:t>
            </w:r>
            <w:proofErr w:type="spellStart"/>
            <w:r w:rsidRPr="003C1DC2">
              <w:rPr>
                <w:sz w:val="20"/>
                <w:szCs w:val="20"/>
              </w:rPr>
              <w:t>not</w:t>
            </w:r>
            <w:proofErr w:type="spellEnd"/>
            <w:r w:rsidRPr="003C1DC2">
              <w:rPr>
                <w:sz w:val="20"/>
                <w:szCs w:val="20"/>
              </w:rPr>
              <w:t xml:space="preserve"> been </w:t>
            </w:r>
            <w:proofErr w:type="spellStart"/>
            <w:r w:rsidRPr="003C1DC2">
              <w:rPr>
                <w:sz w:val="20"/>
                <w:szCs w:val="20"/>
              </w:rPr>
              <w:t>violated</w:t>
            </w:r>
            <w:proofErr w:type="spellEnd"/>
            <w:r w:rsidRPr="003C1DC2">
              <w:rPr>
                <w:sz w:val="20"/>
                <w:szCs w:val="20"/>
              </w:rPr>
              <w:t xml:space="preserve">. Is </w:t>
            </w:r>
            <w:proofErr w:type="spellStart"/>
            <w:r w:rsidRPr="003C1DC2">
              <w:rPr>
                <w:sz w:val="20"/>
                <w:szCs w:val="20"/>
              </w:rPr>
              <w:t>motivated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to</w:t>
            </w:r>
            <w:proofErr w:type="spellEnd"/>
            <w:r w:rsidRPr="003C1DC2">
              <w:rPr>
                <w:sz w:val="20"/>
                <w:szCs w:val="20"/>
              </w:rPr>
              <w:t xml:space="preserve"> put </w:t>
            </w:r>
            <w:proofErr w:type="spellStart"/>
            <w:r w:rsidRPr="003C1DC2">
              <w:rPr>
                <w:sz w:val="20"/>
                <w:szCs w:val="20"/>
              </w:rPr>
              <w:t>others</w:t>
            </w:r>
            <w:proofErr w:type="spellEnd"/>
            <w:r w:rsidRPr="003C1DC2">
              <w:rPr>
                <w:sz w:val="20"/>
                <w:szCs w:val="20"/>
              </w:rPr>
              <w:t xml:space="preserve"> at </w:t>
            </w:r>
            <w:proofErr w:type="spellStart"/>
            <w:r w:rsidRPr="003C1DC2">
              <w:rPr>
                <w:sz w:val="20"/>
                <w:szCs w:val="20"/>
              </w:rPr>
              <w:t>ease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and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avoid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giving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offence</w:t>
            </w:r>
            <w:proofErr w:type="spellEnd"/>
            <w:r w:rsidRPr="003C1DC2">
              <w:rPr>
                <w:sz w:val="20"/>
                <w:szCs w:val="20"/>
              </w:rPr>
              <w:t>.</w:t>
            </w:r>
          </w:p>
        </w:tc>
        <w:tc>
          <w:tcPr>
            <w:tcW w:w="2718" w:type="dxa"/>
          </w:tcPr>
          <w:p w:rsidR="007B6B9A" w:rsidRPr="003C1DC2" w:rsidRDefault="007B6B9A" w:rsidP="00AA6ABE">
            <w:pPr>
              <w:rPr>
                <w:sz w:val="20"/>
                <w:szCs w:val="20"/>
                <w:lang w:val="fr-FR"/>
              </w:rPr>
            </w:pPr>
            <w:r w:rsidRPr="003C1DC2">
              <w:rPr>
                <w:sz w:val="20"/>
                <w:szCs w:val="20"/>
                <w:lang w:val="fr-FR"/>
              </w:rPr>
              <w:t xml:space="preserve">Is able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cope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tactfully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with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ethical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problems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raised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by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personally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unacceptable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</w:p>
          <w:p w:rsidR="007B6B9A" w:rsidRPr="003C1DC2" w:rsidRDefault="007B6B9A" w:rsidP="00AA6ABE">
            <w:pPr>
              <w:rPr>
                <w:sz w:val="20"/>
                <w:szCs w:val="20"/>
              </w:rPr>
            </w:pPr>
            <w:r w:rsidRPr="003C1DC2">
              <w:rPr>
                <w:sz w:val="20"/>
                <w:szCs w:val="20"/>
              </w:rPr>
              <w:t xml:space="preserve">features of </w:t>
            </w:r>
            <w:proofErr w:type="spellStart"/>
            <w:r w:rsidRPr="003C1DC2">
              <w:rPr>
                <w:sz w:val="20"/>
                <w:szCs w:val="20"/>
              </w:rPr>
              <w:t>otherness</w:t>
            </w:r>
            <w:proofErr w:type="spellEnd"/>
            <w:r w:rsidRPr="003C1DC2">
              <w:rPr>
                <w:sz w:val="20"/>
                <w:szCs w:val="20"/>
              </w:rPr>
              <w:t>.</w:t>
            </w:r>
          </w:p>
        </w:tc>
      </w:tr>
      <w:tr w:rsidR="007D2181" w:rsidRPr="00BB353A" w:rsidTr="007B6B9A">
        <w:tc>
          <w:tcPr>
            <w:tcW w:w="1622" w:type="dxa"/>
          </w:tcPr>
          <w:p w:rsidR="007B6B9A" w:rsidRDefault="007B6B9A" w:rsidP="00AA6ABE">
            <w:proofErr w:type="spellStart"/>
            <w:r w:rsidRPr="00450E12">
              <w:t>Empathy</w:t>
            </w:r>
            <w:proofErr w:type="spellEnd"/>
          </w:p>
        </w:tc>
        <w:tc>
          <w:tcPr>
            <w:tcW w:w="2398" w:type="dxa"/>
          </w:tcPr>
          <w:p w:rsidR="007B6B9A" w:rsidRPr="003C1DC2" w:rsidRDefault="007B6B9A" w:rsidP="003C1DC2">
            <w:pPr>
              <w:rPr>
                <w:sz w:val="20"/>
                <w:szCs w:val="20"/>
                <w:lang w:val="fr-FR"/>
              </w:rPr>
            </w:pPr>
            <w:r w:rsidRPr="003C1DC2">
              <w:rPr>
                <w:sz w:val="20"/>
                <w:szCs w:val="20"/>
                <w:lang w:val="fr-FR"/>
              </w:rPr>
              <w:t xml:space="preserve">Tends to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see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the cultural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foreigner’s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differences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as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curious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, and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remains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confused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about the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seemingly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strange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behaviours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their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antecedents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Nonetheless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tries to ‘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make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allowances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>’.</w:t>
            </w:r>
          </w:p>
        </w:tc>
        <w:tc>
          <w:tcPr>
            <w:tcW w:w="2550" w:type="dxa"/>
          </w:tcPr>
          <w:p w:rsidR="007B6B9A" w:rsidRPr="003C1DC2" w:rsidRDefault="007B6B9A" w:rsidP="00AA6ABE">
            <w:pPr>
              <w:rPr>
                <w:sz w:val="20"/>
                <w:szCs w:val="20"/>
              </w:rPr>
            </w:pPr>
            <w:r w:rsidRPr="00BB353A">
              <w:rPr>
                <w:sz w:val="20"/>
                <w:szCs w:val="20"/>
                <w:lang w:val="fr-FR"/>
              </w:rPr>
              <w:t xml:space="preserve">Has the </w:t>
            </w:r>
            <w:proofErr w:type="spellStart"/>
            <w:r w:rsidRPr="00BB353A">
              <w:rPr>
                <w:sz w:val="20"/>
                <w:szCs w:val="20"/>
                <w:lang w:val="fr-FR"/>
              </w:rPr>
              <w:t>beginnings</w:t>
            </w:r>
            <w:proofErr w:type="spellEnd"/>
            <w:r w:rsidRPr="00BB353A">
              <w:rPr>
                <w:sz w:val="20"/>
                <w:szCs w:val="20"/>
                <w:lang w:val="fr-FR"/>
              </w:rPr>
              <w:t xml:space="preserve"> of a mental checklist of how </w:t>
            </w:r>
            <w:proofErr w:type="spellStart"/>
            <w:r w:rsidRPr="00BB353A">
              <w:rPr>
                <w:sz w:val="20"/>
                <w:szCs w:val="20"/>
                <w:lang w:val="fr-FR"/>
              </w:rPr>
              <w:t>others</w:t>
            </w:r>
            <w:proofErr w:type="spellEnd"/>
            <w:r w:rsidRPr="00BB353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353A">
              <w:rPr>
                <w:sz w:val="20"/>
                <w:szCs w:val="20"/>
                <w:lang w:val="fr-FR"/>
              </w:rPr>
              <w:t>may</w:t>
            </w:r>
            <w:proofErr w:type="spellEnd"/>
            <w:r w:rsidRPr="00BB353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353A">
              <w:rPr>
                <w:sz w:val="20"/>
                <w:szCs w:val="20"/>
                <w:lang w:val="fr-FR"/>
              </w:rPr>
              <w:t>perceive</w:t>
            </w:r>
            <w:proofErr w:type="spellEnd"/>
            <w:r w:rsidRPr="00BB353A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B353A">
              <w:rPr>
                <w:sz w:val="20"/>
                <w:szCs w:val="20"/>
                <w:lang w:val="fr-FR"/>
              </w:rPr>
              <w:t>feel</w:t>
            </w:r>
            <w:proofErr w:type="spellEnd"/>
            <w:r w:rsidRPr="00BB353A"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BB353A">
              <w:rPr>
                <w:sz w:val="20"/>
                <w:szCs w:val="20"/>
                <w:lang w:val="fr-FR"/>
              </w:rPr>
              <w:t>respond</w:t>
            </w:r>
            <w:proofErr w:type="spellEnd"/>
            <w:r w:rsidRPr="00BB353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353A">
              <w:rPr>
                <w:sz w:val="20"/>
                <w:szCs w:val="20"/>
                <w:lang w:val="fr-FR"/>
              </w:rPr>
              <w:t>differently</w:t>
            </w:r>
            <w:proofErr w:type="spellEnd"/>
            <w:r w:rsidRPr="00BB353A">
              <w:rPr>
                <w:sz w:val="20"/>
                <w:szCs w:val="20"/>
                <w:lang w:val="fr-FR"/>
              </w:rPr>
              <w:t xml:space="preserve"> to, a range of routine </w:t>
            </w:r>
            <w:proofErr w:type="spellStart"/>
            <w:r w:rsidRPr="00BB353A">
              <w:rPr>
                <w:sz w:val="20"/>
                <w:szCs w:val="20"/>
                <w:lang w:val="fr-FR"/>
              </w:rPr>
              <w:t>circumstances</w:t>
            </w:r>
            <w:proofErr w:type="spellEnd"/>
            <w:r w:rsidRPr="00BB353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3C1DC2">
              <w:rPr>
                <w:sz w:val="20"/>
                <w:szCs w:val="20"/>
              </w:rPr>
              <w:t>Tends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increasingly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to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see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things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intuitively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from</w:t>
            </w:r>
            <w:proofErr w:type="spellEnd"/>
            <w:r w:rsidRPr="003C1DC2">
              <w:rPr>
                <w:sz w:val="20"/>
                <w:szCs w:val="20"/>
              </w:rPr>
              <w:t xml:space="preserve"> the </w:t>
            </w:r>
            <w:proofErr w:type="spellStart"/>
            <w:r w:rsidRPr="003C1DC2">
              <w:rPr>
                <w:sz w:val="20"/>
                <w:szCs w:val="20"/>
              </w:rPr>
              <w:t>other’s</w:t>
            </w:r>
            <w:proofErr w:type="spellEnd"/>
            <w:r w:rsidRPr="003C1DC2">
              <w:rPr>
                <w:sz w:val="20"/>
                <w:szCs w:val="20"/>
              </w:rPr>
              <w:t xml:space="preserve"> point of view.</w:t>
            </w:r>
          </w:p>
        </w:tc>
        <w:tc>
          <w:tcPr>
            <w:tcW w:w="2718" w:type="dxa"/>
          </w:tcPr>
          <w:p w:rsidR="007B6B9A" w:rsidRPr="003C1DC2" w:rsidRDefault="007B6B9A" w:rsidP="00AA6ABE">
            <w:pPr>
              <w:rPr>
                <w:sz w:val="20"/>
                <w:szCs w:val="20"/>
              </w:rPr>
            </w:pPr>
            <w:proofErr w:type="spellStart"/>
            <w:r w:rsidRPr="003C1DC2">
              <w:rPr>
                <w:sz w:val="20"/>
                <w:szCs w:val="20"/>
                <w:lang w:val="fr-FR"/>
              </w:rPr>
              <w:t>Accepts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other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as a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coherent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individual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3C1DC2">
              <w:rPr>
                <w:sz w:val="20"/>
                <w:szCs w:val="20"/>
              </w:rPr>
              <w:t>Enlists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role-taking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and</w:t>
            </w:r>
            <w:proofErr w:type="spellEnd"/>
            <w:r w:rsidRPr="003C1DC2">
              <w:rPr>
                <w:sz w:val="20"/>
                <w:szCs w:val="20"/>
              </w:rPr>
              <w:t xml:space="preserve"> </w:t>
            </w:r>
            <w:proofErr w:type="spellStart"/>
            <w:r w:rsidRPr="003C1DC2">
              <w:rPr>
                <w:sz w:val="20"/>
                <w:szCs w:val="20"/>
              </w:rPr>
              <w:t>decentring</w:t>
            </w:r>
            <w:proofErr w:type="spellEnd"/>
            <w:r w:rsidRPr="003C1DC2">
              <w:rPr>
                <w:sz w:val="20"/>
                <w:szCs w:val="20"/>
              </w:rPr>
              <w:t xml:space="preserve"> skills </w:t>
            </w:r>
            <w:proofErr w:type="spellStart"/>
            <w:r w:rsidRPr="003C1DC2">
              <w:rPr>
                <w:sz w:val="20"/>
                <w:szCs w:val="20"/>
              </w:rPr>
              <w:t>and</w:t>
            </w:r>
            <w:proofErr w:type="spellEnd"/>
            <w:r w:rsidRPr="003C1DC2">
              <w:rPr>
                <w:sz w:val="20"/>
                <w:szCs w:val="20"/>
              </w:rPr>
              <w:t xml:space="preserve"> awareness of </w:t>
            </w:r>
          </w:p>
          <w:p w:rsidR="007B6B9A" w:rsidRPr="003C1DC2" w:rsidRDefault="007B6B9A" w:rsidP="00AA6ABE">
            <w:pPr>
              <w:rPr>
                <w:sz w:val="20"/>
                <w:szCs w:val="20"/>
                <w:lang w:val="fr-FR"/>
              </w:rPr>
            </w:pPr>
            <w:proofErr w:type="spellStart"/>
            <w:r w:rsidRPr="003C1DC2">
              <w:rPr>
                <w:sz w:val="20"/>
                <w:szCs w:val="20"/>
                <w:lang w:val="fr-FR"/>
              </w:rPr>
              <w:t>different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perspe</w:t>
            </w:r>
            <w:r w:rsidR="007D2181" w:rsidRPr="003C1DC2">
              <w:rPr>
                <w:sz w:val="20"/>
                <w:szCs w:val="20"/>
                <w:lang w:val="fr-FR"/>
              </w:rPr>
              <w:t xml:space="preserve">ctives in </w:t>
            </w:r>
            <w:proofErr w:type="spellStart"/>
            <w:r w:rsidR="007D2181" w:rsidRPr="003C1DC2">
              <w:rPr>
                <w:sz w:val="20"/>
                <w:szCs w:val="20"/>
                <w:lang w:val="fr-FR"/>
              </w:rPr>
              <w:t>optimising</w:t>
            </w:r>
            <w:proofErr w:type="spellEnd"/>
            <w:r w:rsidR="007D2181" w:rsidRPr="003C1DC2">
              <w:rPr>
                <w:sz w:val="20"/>
                <w:szCs w:val="20"/>
                <w:lang w:val="fr-FR"/>
              </w:rPr>
              <w:t xml:space="preserve"> </w:t>
            </w:r>
            <w:r w:rsidRPr="003C1DC2">
              <w:rPr>
                <w:sz w:val="20"/>
                <w:szCs w:val="20"/>
                <w:lang w:val="fr-FR"/>
              </w:rPr>
              <w:t xml:space="preserve">communication/interaction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with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 xml:space="preserve"> the cultural </w:t>
            </w:r>
            <w:proofErr w:type="spellStart"/>
            <w:r w:rsidRPr="003C1DC2">
              <w:rPr>
                <w:sz w:val="20"/>
                <w:szCs w:val="20"/>
                <w:lang w:val="fr-FR"/>
              </w:rPr>
              <w:t>foreigner</w:t>
            </w:r>
            <w:proofErr w:type="spellEnd"/>
            <w:r w:rsidRPr="003C1DC2">
              <w:rPr>
                <w:sz w:val="20"/>
                <w:szCs w:val="20"/>
                <w:lang w:val="fr-FR"/>
              </w:rPr>
              <w:t>.</w:t>
            </w:r>
          </w:p>
        </w:tc>
      </w:tr>
    </w:tbl>
    <w:p w:rsidR="007B6B9A" w:rsidRDefault="007B6B9A">
      <w:pPr>
        <w:rPr>
          <w:lang w:val="fr-FR"/>
        </w:rPr>
      </w:pPr>
    </w:p>
    <w:p w:rsidR="00FE5641" w:rsidRDefault="00FE5641">
      <w:pPr>
        <w:rPr>
          <w:lang w:val="fr-FR"/>
        </w:rPr>
      </w:pPr>
    </w:p>
    <w:p w:rsidR="003C1DC2" w:rsidRPr="008A634B" w:rsidRDefault="003C1DC2">
      <w:pPr>
        <w:rPr>
          <w:lang w:val="fr-FR"/>
        </w:rPr>
      </w:pPr>
      <w:r>
        <w:rPr>
          <w:lang w:val="fr-FR"/>
        </w:rPr>
        <w:t>(</w:t>
      </w:r>
      <w:proofErr w:type="spellStart"/>
      <w:r>
        <w:rPr>
          <w:lang w:val="fr-FR"/>
        </w:rPr>
        <w:t>Adapted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>: www.incaproject.org)</w:t>
      </w:r>
    </w:p>
    <w:sectPr w:rsidR="003C1DC2" w:rsidRPr="008A63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64" w:rsidRDefault="00953E64" w:rsidP="00953E64">
      <w:pPr>
        <w:spacing w:line="240" w:lineRule="auto"/>
      </w:pPr>
      <w:r>
        <w:separator/>
      </w:r>
    </w:p>
  </w:endnote>
  <w:endnote w:type="continuationSeparator" w:id="0">
    <w:p w:rsidR="00953E64" w:rsidRDefault="00953E64" w:rsidP="00953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64" w:rsidRDefault="00953E64">
    <w:pPr>
      <w:pStyle w:val="Voettekst"/>
    </w:pPr>
    <w:r>
      <w:t>© 2013 TILA</w:t>
    </w:r>
    <w:r>
      <w:ptab w:relativeTo="margin" w:alignment="center" w:leader="none"/>
    </w:r>
    <w:r>
      <w:t xml:space="preserve">Assessment of </w:t>
    </w:r>
    <w:proofErr w:type="spellStart"/>
    <w:r>
      <w:t>Intercultural</w:t>
    </w:r>
    <w:proofErr w:type="spellEnd"/>
    <w:r>
      <w:t xml:space="preserve"> </w:t>
    </w:r>
    <w:proofErr w:type="spellStart"/>
    <w:r>
      <w:t>Communicative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BB35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64" w:rsidRDefault="00953E64" w:rsidP="00953E64">
      <w:pPr>
        <w:spacing w:line="240" w:lineRule="auto"/>
      </w:pPr>
      <w:r>
        <w:separator/>
      </w:r>
    </w:p>
  </w:footnote>
  <w:footnote w:type="continuationSeparator" w:id="0">
    <w:p w:rsidR="00953E64" w:rsidRDefault="00953E64" w:rsidP="00953E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4"/>
    <w:rsid w:val="003B6425"/>
    <w:rsid w:val="003C1DC2"/>
    <w:rsid w:val="007B6B9A"/>
    <w:rsid w:val="007D2181"/>
    <w:rsid w:val="008A634B"/>
    <w:rsid w:val="00953E64"/>
    <w:rsid w:val="00B814DF"/>
    <w:rsid w:val="00BB353A"/>
    <w:rsid w:val="00E007C2"/>
    <w:rsid w:val="00FB14DC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table" w:styleId="Tabelraster">
    <w:name w:val="Table Grid"/>
    <w:basedOn w:val="Standaardtabel"/>
    <w:uiPriority w:val="59"/>
    <w:rsid w:val="007B6B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table" w:styleId="Tabelraster">
    <w:name w:val="Table Grid"/>
    <w:basedOn w:val="Standaardtabel"/>
    <w:uiPriority w:val="59"/>
    <w:rsid w:val="007B6B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C003-077F-48CE-966A-CC4C19DD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Luuk</dc:creator>
  <cp:lastModifiedBy>Luuk</cp:lastModifiedBy>
  <cp:revision>8</cp:revision>
  <dcterms:created xsi:type="dcterms:W3CDTF">2013-05-07T14:23:00Z</dcterms:created>
  <dcterms:modified xsi:type="dcterms:W3CDTF">2013-05-08T20:05:00Z</dcterms:modified>
</cp:coreProperties>
</file>